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32" w:rsidRDefault="00C217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732" w:rsidRDefault="00C21732">
      <w:pPr>
        <w:pStyle w:val="ConsPlusNormal"/>
        <w:jc w:val="both"/>
        <w:outlineLvl w:val="0"/>
      </w:pPr>
    </w:p>
    <w:p w:rsidR="00C21732" w:rsidRDefault="00C21732">
      <w:pPr>
        <w:pStyle w:val="ConsPlusNormal"/>
        <w:outlineLvl w:val="0"/>
      </w:pPr>
      <w:r>
        <w:t>Зарегистрировано в Минюсте России 16 декабря 2020 г. N 61493</w:t>
      </w:r>
    </w:p>
    <w:p w:rsidR="00C21732" w:rsidRDefault="00C21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21732" w:rsidRDefault="00C21732">
      <w:pPr>
        <w:pStyle w:val="ConsPlusTitle"/>
        <w:jc w:val="center"/>
      </w:pPr>
    </w:p>
    <w:p w:rsidR="00C21732" w:rsidRDefault="00C21732">
      <w:pPr>
        <w:pStyle w:val="ConsPlusTitle"/>
        <w:jc w:val="center"/>
      </w:pPr>
      <w:r>
        <w:t>ПРИКАЗ</w:t>
      </w:r>
    </w:p>
    <w:p w:rsidR="00C21732" w:rsidRDefault="00C21732">
      <w:pPr>
        <w:pStyle w:val="ConsPlusTitle"/>
        <w:jc w:val="center"/>
      </w:pPr>
      <w:r>
        <w:t>от 27 ноября 2020 г. N 832н</w:t>
      </w:r>
    </w:p>
    <w:p w:rsidR="00C21732" w:rsidRDefault="00C21732">
      <w:pPr>
        <w:pStyle w:val="ConsPlusTitle"/>
        <w:jc w:val="center"/>
      </w:pPr>
    </w:p>
    <w:p w:rsidR="00C21732" w:rsidRDefault="00C21732">
      <w:pPr>
        <w:pStyle w:val="ConsPlusTitle"/>
        <w:jc w:val="center"/>
      </w:pPr>
      <w:r>
        <w:t>ОБ УТВЕРЖДЕНИИ ПРАВИЛ</w:t>
      </w:r>
    </w:p>
    <w:p w:rsidR="00C21732" w:rsidRDefault="00C21732">
      <w:pPr>
        <w:pStyle w:val="ConsPlusTitle"/>
        <w:jc w:val="center"/>
      </w:pPr>
      <w:r>
        <w:t>ПО ОХРАНЕ ТРУДА ПРИ ПРОВЕДЕНИИ ПОЛИГРАФИЧЕСКИХ РАБОТ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полиграфических работ согласно приложению.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31 декабря 2025 года.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right"/>
      </w:pPr>
      <w:r>
        <w:t>Министр</w:t>
      </w:r>
    </w:p>
    <w:p w:rsidR="00C21732" w:rsidRDefault="00C21732">
      <w:pPr>
        <w:pStyle w:val="ConsPlusNormal"/>
        <w:jc w:val="right"/>
      </w:pPr>
      <w:r>
        <w:t>А.О.КОТЯКОВ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right"/>
        <w:outlineLvl w:val="0"/>
      </w:pPr>
      <w:r>
        <w:t>Приложение</w:t>
      </w:r>
    </w:p>
    <w:p w:rsidR="00C21732" w:rsidRDefault="00C21732">
      <w:pPr>
        <w:pStyle w:val="ConsPlusNormal"/>
        <w:jc w:val="right"/>
      </w:pPr>
      <w:r>
        <w:t>к приказу Министерства труда</w:t>
      </w:r>
    </w:p>
    <w:p w:rsidR="00C21732" w:rsidRDefault="00C21732">
      <w:pPr>
        <w:pStyle w:val="ConsPlusNormal"/>
        <w:jc w:val="right"/>
      </w:pPr>
      <w:r>
        <w:t>социальной защиты</w:t>
      </w:r>
    </w:p>
    <w:p w:rsidR="00C21732" w:rsidRDefault="00C21732">
      <w:pPr>
        <w:pStyle w:val="ConsPlusNormal"/>
        <w:jc w:val="right"/>
      </w:pPr>
      <w:r>
        <w:t>Российской Федерации</w:t>
      </w:r>
    </w:p>
    <w:p w:rsidR="00C21732" w:rsidRDefault="00C21732">
      <w:pPr>
        <w:pStyle w:val="ConsPlusNormal"/>
        <w:jc w:val="right"/>
      </w:pPr>
      <w:r>
        <w:t>от 27 ноября 2020 г. N 832н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</w:pPr>
      <w:bookmarkStart w:id="0" w:name="P29"/>
      <w:bookmarkEnd w:id="0"/>
      <w:r>
        <w:t>ПРАВИЛА</w:t>
      </w:r>
    </w:p>
    <w:p w:rsidR="00C21732" w:rsidRDefault="00C21732">
      <w:pPr>
        <w:pStyle w:val="ConsPlusTitle"/>
        <w:jc w:val="center"/>
      </w:pPr>
      <w:r>
        <w:t>ПО ОХРАНЕ ТРУДА ПРИ ПРОВЕДЕНИИ ПОЛИГРАФИЧЕСКИХ РАБОТ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bookmarkStart w:id="1" w:name="_GoBack"/>
      <w:bookmarkEnd w:id="1"/>
      <w:r>
        <w:t>I. Общие положения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3. Правила определяют меры, направленные на предупреждение воздействия опасных и </w:t>
      </w:r>
      <w:r>
        <w:lastRenderedPageBreak/>
        <w:t>вредных производственных факторов на работников, занятых полиграфическими работами.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В локальных нормативных актах работодателями могут устанавливаться более высокие уровни требований охраны труда.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2006, N 27, ст. 2878; 2009, N 30, ст. 3732).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острые кромки, заусенцы и шероховатости на поверхностях заготовок, инструментов и оборудования;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виброакустические факторы (шум, инфразвук, ультразвук воздушный, общая и локальная вибрация);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аэрозоли фиброгенного действия и загазованность воздуха рабочей зоны;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повышенная температура поверхностей оборудования, материалов;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6) повышенная или пониженная температура, влажность, подвижность воздуха рабочей зоны;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7) расположение рабочего места на высоте более 1,8 м относительно поверхности пола;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8) повышенное напряжение в электрической цепи, замыкание которой может произойти через тело человека;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9) повышенный уровень статического электричества;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10) повышенный уровень лазерного излучения;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11) повышенная или пониженная ионизация воздуха;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12) повышенный уровень ультрафиолетовых, инфракрасных излучений;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13) повышенный уровень электромагнитных полей;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14) отсутствие или недостаток естественного света;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16) повышенная яркость света;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17) повышенная контрастность, прямая и отраженная блесткость;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19) химические факторы от материалов, применяемых в допечатных процессах, лакокрасочных материалов и смывочных веществ, материалов, применяемых в послепечатной обработке полиграфической продукции.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II. Общие требования охраны труда при организации проведения</w:t>
      </w:r>
    </w:p>
    <w:p w:rsidR="00C21732" w:rsidRDefault="00C21732">
      <w:pPr>
        <w:pStyle w:val="ConsPlusTitle"/>
        <w:jc w:val="center"/>
      </w:pPr>
      <w:r>
        <w:t>работ (производственных процессов)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15. Ежедневно перед началом работы (смены) проверяется: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состояние рабочих мест, проходов, проездов;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исправность систем вентиляции и осветительных установок;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состояние производственного оборудования, приспособлений и инструментов;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действие предупредительной сигнализации, блокирующих и тормозных устройств;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наличие и состояние необходимых средств индивидуальной и коллективной защиты.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При выдаче СИЗ, применение которых требует от работников практических навыков (в том числе респираторы, противогазы, самоспасатели,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C21732" w:rsidRDefault="00C21732">
      <w:pPr>
        <w:pStyle w:val="ConsPlusTitle"/>
        <w:jc w:val="center"/>
      </w:pPr>
      <w:r>
        <w:t>производственных процессов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6) управление производственными процессами, обеспечивающее защиту работников и аварийное отключение оборудования;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7) снижение физических нагрузок, рациональную организацию труда и отдыха работников.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23. Опасные зоны технологического оборудования должны быть ограждены либо обозначены знаками безопасности.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19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дата выдачи;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6) фамилии и инициалы должностных лиц, выдавшего и получившего наряд-допуск, </w:t>
      </w:r>
      <w:r>
        <w:lastRenderedPageBreak/>
        <w:t>заверенные их подписями с указанием даты;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IV. Общие требования охраны труда, предъявляемые</w:t>
      </w:r>
    </w:p>
    <w:p w:rsidR="00C21732" w:rsidRDefault="00C21732">
      <w:pPr>
        <w:pStyle w:val="ConsPlusTitle"/>
        <w:jc w:val="center"/>
      </w:pPr>
      <w:r>
        <w:t>к территории организаций, производственным помещениям</w:t>
      </w:r>
    </w:p>
    <w:p w:rsidR="00C21732" w:rsidRDefault="00C21732">
      <w:pPr>
        <w:pStyle w:val="ConsPlusTitle"/>
        <w:jc w:val="center"/>
      </w:pPr>
      <w:r>
        <w:t>и участкам производства работ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вида и опасности транспортных средств;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перевозимых грузов;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категории опасности производственных объектов предприятия;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интенсивности транспортных и людских потоков;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возможности беспрепятственного проезда спецтранспорта в случае аварии (пожара) или несчастного случая.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37. В темное время суток производственная территория должна быть освещена.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</w:t>
      </w:r>
      <w:r>
        <w:lastRenderedPageBreak/>
        <w:t>средства снижения уровней вредных факторов производственной среды на работников.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40. 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42. На рабочих местах должна быть информация о порядке пуска и остановки технологического оборудования.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47. Все электропусковые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V. Требования охраны труда к производственным</w:t>
      </w:r>
    </w:p>
    <w:p w:rsidR="00C21732" w:rsidRDefault="00C21732">
      <w:pPr>
        <w:pStyle w:val="ConsPlusTitle"/>
        <w:jc w:val="center"/>
      </w:pPr>
      <w:r>
        <w:t>помещениям (участкам)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 xml:space="preserve">53. При осуществлении формных процессов в изолированных помещениях должны </w:t>
      </w:r>
      <w:r>
        <w:lastRenderedPageBreak/>
        <w:t>размещаться: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участок приготовления растворов;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гальванический участок;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копировальные участки;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фоторепродукционный участок;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участок изготовления фотополимерных форм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6) участок цветоделения и цветокоррекции;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7) монтажный и ретушерский участки;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8) пробопечатный участок;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9) участки матрицирования и вулканизации.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54. Формные процессы должны выполняться только при работающей общеобменной приточно-вытяжной вентиляции.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секция сушки должна иметь блокировку, отключающую ламповые излучатели при открытой крышке;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58. В цинкографии в изолированных помещениях должны размещаться: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травильные участки;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участки электронно-гравировальных автоматов;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участки отделки клише и обжига форм;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кладовая кислот и кладовая клише.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задубленный слой, обрабатываются пробельные элементы, должны быть оборудованы местными отсосами.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61. При изготовлении форм глубокой печати в изолированных помещениях должны размещаться: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полировально-шлифовальный участок;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участок подготовки и сушки пигментной бумаги (копий);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копировальный участок;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переводной и травильный участки;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участок пробной печати.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66. При изготовлении полиэфируретановых валиков в отдельных помещениях следует размещать участки отливки валиков, приготовления вальцмассы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67. В брошюровочно-переплетных и отделочных цехах в изолированных помещениях могут размещаться участки: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лакировальный;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припрессовки пленки;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макетный;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фальцевальный;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изготовления и отделки переплетных крышек;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6) поточные линии и пооперационное оборудование;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7) ВЧ-генераторных установок;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8) приготовления клеев (клееварка);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9) заточки ножей;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10) цеховая ремонтная мастерская;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68. Помещения лакировального участка и участка припрессовки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70. Устройство для подрезки полиграфической продукции по формату должно иметь ограждение.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73. Запрещается применение марзанов и прокладок из свинцовых сплавов.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75. На полу в помещении высокочастотных установок должны быть диэлектрические резиновые коврики.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76. В отдельных помещениях размещаются производственные лаборатории: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химико-аналитическая;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контроля материалов;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препараторская;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4) весовая и приборная;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5) электроники.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VI. Требования охраны труда, предъявляемые к осуществлению</w:t>
      </w:r>
    </w:p>
    <w:p w:rsidR="00C21732" w:rsidRDefault="00C21732">
      <w:pPr>
        <w:pStyle w:val="ConsPlusTitle"/>
        <w:jc w:val="center"/>
      </w:pPr>
      <w:r>
        <w:t>производственных процессов и эксплуатации</w:t>
      </w:r>
    </w:p>
    <w:p w:rsidR="00C21732" w:rsidRDefault="00C21732">
      <w:pPr>
        <w:pStyle w:val="ConsPlusTitle"/>
        <w:jc w:val="center"/>
      </w:pPr>
      <w:r>
        <w:t>технологического оборудования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89. Проведение обжига форм в расплаве солей запрещается ввиду высокой взрывоопасности процесса.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91. Запрещается применение бензола и бензольных красок.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</w:t>
      </w:r>
      <w:r>
        <w:lastRenderedPageBreak/>
        <w:t>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93. Работу на лакировальных участках и участках припрессовки пленки разрешается выполнять только при работающей общеобменной вентиляции.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95. Смывку клеевых аппаратов брошюровочных и переплетных машин следует проводить в отдельном помещении.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96. Нагрев газом или иным видом топлива клееварочных котлов допускается в аппаратах, снабженных устройством для полного удаления продуктов сгорания через дымоходы.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97. На полу около клееварочных котлов должны быть решетчатые деревянные настилы или резиновые коврики с ребристой поверхностью.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98. Все работы в лаборатории, связанные с возможностью выделения токсичных или пожаровзрывоопасных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Пользоваться вытяжными шкафами с разбитыми стеклами или неисправной вентиляцией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100. Запрещается устанавливать вытяжной шкаф непосредственно у двери.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Title"/>
        <w:jc w:val="center"/>
        <w:outlineLvl w:val="1"/>
      </w:pPr>
      <w:r>
        <w:t>VII. Требования охраны труда, предъявляемые к хранению</w:t>
      </w:r>
    </w:p>
    <w:p w:rsidR="00C21732" w:rsidRDefault="00C21732">
      <w:pPr>
        <w:pStyle w:val="ConsPlusTitle"/>
        <w:jc w:val="center"/>
      </w:pPr>
      <w:r>
        <w:t>и транспортированию исходных материалов, сырья, заготовок,</w:t>
      </w:r>
    </w:p>
    <w:p w:rsidR="00C21732" w:rsidRDefault="00C21732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102. Хранение материалов должно быть организовано с учетом их совместимости и обеспечения пожарной безопасности.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Взаимно реагирующие вещества следует хранить раздельно.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103. Отдельные помещения должны предусматриваться для хранения: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смазочных материалов;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лакокрасочных материалов и растворителей;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3) химикатов.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109. Свисание со стеллажей деталей и изделий, расположение их на краю стеллажа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113. Баллоны должны храниться в помещениях в стойках в вертикальном положении, закрепленными от случайного падения.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115. На каждой емкости с лакокрасочными материалами должна быть наклейка или бирка с названием материала.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118. Диазоцианиды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Аммиак, кислоты, диазоцианиды, спирты и другие легковоспламеняющиеся жидкости недопустимо хранить совместно (в шкафах и рабочих помещениях).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119. Отходы производства должны обезвреживаться и подвергаться утилизации.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lastRenderedPageBreak/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123. Травящие растворы должны храниться в кислотостойких плотно закрывающихся сосудах.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127. Проезды и проходы для перемещения грузов должны быть свободными.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129. При перемещении грузов трапы, подмостки, платформы, пути прохода должны быть сухими, чистыми.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130. Переносить грузы на носилках по приставным лестницам (стремянкам)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132. При укладке грузов в кузов (прицеп) автомобиля необходимо соблюдать следующие правила: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 xml:space="preserve">134. 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</w:t>
      </w:r>
      <w:r>
        <w:lastRenderedPageBreak/>
        <w:t>наличии промежутков между местами груза надо вставлять прочные деревянные прокладки и распорки.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right"/>
        <w:outlineLvl w:val="1"/>
      </w:pPr>
      <w:r>
        <w:t>Приложение</w:t>
      </w:r>
    </w:p>
    <w:p w:rsidR="00C21732" w:rsidRDefault="00C21732">
      <w:pPr>
        <w:pStyle w:val="ConsPlusNormal"/>
        <w:jc w:val="right"/>
      </w:pPr>
      <w:r>
        <w:t>к Правилам по охране труда</w:t>
      </w:r>
    </w:p>
    <w:p w:rsidR="00C21732" w:rsidRDefault="00C21732">
      <w:pPr>
        <w:pStyle w:val="ConsPlusNormal"/>
        <w:jc w:val="right"/>
      </w:pPr>
      <w:r>
        <w:t>при проведении полиграфических работ,</w:t>
      </w:r>
    </w:p>
    <w:p w:rsidR="00C21732" w:rsidRDefault="00C21732">
      <w:pPr>
        <w:pStyle w:val="ConsPlusNormal"/>
        <w:jc w:val="right"/>
      </w:pPr>
      <w:r>
        <w:t>утвержденным приказом</w:t>
      </w:r>
    </w:p>
    <w:p w:rsidR="00C21732" w:rsidRDefault="00C21732">
      <w:pPr>
        <w:pStyle w:val="ConsPlusNormal"/>
        <w:jc w:val="right"/>
      </w:pPr>
      <w:r>
        <w:t>Министерства труда и социальной защиты</w:t>
      </w:r>
    </w:p>
    <w:p w:rsidR="00C21732" w:rsidRDefault="00C21732">
      <w:pPr>
        <w:pStyle w:val="ConsPlusNormal"/>
        <w:jc w:val="right"/>
      </w:pPr>
      <w:r>
        <w:t>Российской Федерации</w:t>
      </w:r>
    </w:p>
    <w:p w:rsidR="00C21732" w:rsidRDefault="00C21732">
      <w:pPr>
        <w:pStyle w:val="ConsPlusNormal"/>
        <w:jc w:val="right"/>
      </w:pPr>
      <w:r>
        <w:t>от 27 ноября 2020 г. N 832н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right"/>
      </w:pPr>
      <w:r>
        <w:t>Рекомендуемый образец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nformat"/>
        <w:jc w:val="both"/>
      </w:pPr>
      <w:bookmarkStart w:id="2" w:name="P319"/>
      <w:bookmarkEnd w:id="2"/>
      <w:r>
        <w:t xml:space="preserve">                           НАРЯД-ДОПУСК N _____</w:t>
      </w:r>
    </w:p>
    <w:p w:rsidR="00C21732" w:rsidRDefault="00C2173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                        (наименование организации)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 xml:space="preserve">                                 1. Наряд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1.1. Производителю работ 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21732" w:rsidRDefault="00C2173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21732" w:rsidRDefault="00C2173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              (содержание, характеристика, место производства</w:t>
      </w:r>
    </w:p>
    <w:p w:rsidR="00C21732" w:rsidRDefault="00C21732">
      <w:pPr>
        <w:pStyle w:val="ConsPlusNonformat"/>
        <w:jc w:val="both"/>
      </w:pPr>
      <w:r>
        <w:t xml:space="preserve">                              и объем работ)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1.2.   </w:t>
      </w:r>
      <w:proofErr w:type="gramStart"/>
      <w:r>
        <w:t>При  подготовке</w:t>
      </w:r>
      <w:proofErr w:type="gramEnd"/>
      <w:r>
        <w:t xml:space="preserve">  и  производстве  работ  обеспечить  следующие  меры</w:t>
      </w:r>
    </w:p>
    <w:p w:rsidR="00C21732" w:rsidRDefault="00C21732">
      <w:pPr>
        <w:pStyle w:val="ConsPlusNonformat"/>
        <w:jc w:val="both"/>
      </w:pPr>
      <w:r>
        <w:t>безопасности: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1.3. Начать </w:t>
      </w:r>
      <w:proofErr w:type="gramStart"/>
      <w:r>
        <w:t xml:space="preserve">работы:   </w:t>
      </w:r>
      <w:proofErr w:type="gramEnd"/>
      <w:r>
        <w:t>в ______ час.  _____</w:t>
      </w:r>
      <w:proofErr w:type="gramStart"/>
      <w:r>
        <w:t>_  мин.</w:t>
      </w:r>
      <w:proofErr w:type="gramEnd"/>
      <w:r>
        <w:t xml:space="preserve">  "__" _________</w:t>
      </w:r>
      <w:proofErr w:type="gramStart"/>
      <w:r>
        <w:t>_  20</w:t>
      </w:r>
      <w:proofErr w:type="gramEnd"/>
      <w:r>
        <w:t>__ г.</w:t>
      </w:r>
    </w:p>
    <w:p w:rsidR="00C21732" w:rsidRDefault="00C21732">
      <w:pPr>
        <w:pStyle w:val="ConsPlusNonformat"/>
        <w:jc w:val="both"/>
      </w:pPr>
      <w:r>
        <w:t>1.4. Окончить работы: в ______ час.  _____</w:t>
      </w:r>
      <w:proofErr w:type="gramStart"/>
      <w:r>
        <w:t>_  мин.</w:t>
      </w:r>
      <w:proofErr w:type="gramEnd"/>
      <w:r>
        <w:t xml:space="preserve">  "__" _________</w:t>
      </w:r>
      <w:proofErr w:type="gramStart"/>
      <w:r>
        <w:t>_  20</w:t>
      </w:r>
      <w:proofErr w:type="gramEnd"/>
      <w:r>
        <w:t>__ г.</w:t>
      </w:r>
    </w:p>
    <w:p w:rsidR="00C21732" w:rsidRDefault="00C2173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21732" w:rsidRDefault="00C21732">
      <w:pPr>
        <w:pStyle w:val="ConsPlusNonformat"/>
        <w:jc w:val="both"/>
      </w:pPr>
      <w:r>
        <w:t>1.6. С условиями работы ознакомлены:</w:t>
      </w:r>
    </w:p>
    <w:p w:rsidR="00C21732" w:rsidRDefault="00C21732">
      <w:pPr>
        <w:pStyle w:val="ConsPlusNonformat"/>
        <w:jc w:val="both"/>
      </w:pPr>
      <w:r>
        <w:t xml:space="preserve">Производитель </w:t>
      </w:r>
      <w:proofErr w:type="gramStart"/>
      <w:r>
        <w:t>работ  _</w:t>
      </w:r>
      <w:proofErr w:type="gramEnd"/>
      <w:r>
        <w:t>__________  "__" _______ 20__ г. ____________________</w:t>
      </w:r>
    </w:p>
    <w:p w:rsidR="00C21732" w:rsidRDefault="00C21732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       (фамилия и инициалы)</w:t>
      </w:r>
    </w:p>
    <w:p w:rsidR="00C21732" w:rsidRDefault="00C21732">
      <w:pPr>
        <w:pStyle w:val="ConsPlusNonformat"/>
        <w:jc w:val="both"/>
      </w:pPr>
      <w:r>
        <w:t>Допускающий          __________</w:t>
      </w:r>
      <w:proofErr w:type="gramStart"/>
      <w:r>
        <w:t>_  "</w:t>
      </w:r>
      <w:proofErr w:type="gramEnd"/>
      <w:r>
        <w:t>__" _______ 20__ г. ____________________</w:t>
      </w:r>
    </w:p>
    <w:p w:rsidR="00C21732" w:rsidRDefault="00C21732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       (фамилия и инициалы)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 xml:space="preserve">                                 2. Допуск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>___________________________________________________________________________</w:t>
      </w:r>
    </w:p>
    <w:p w:rsidR="00C21732" w:rsidRDefault="00C21732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C21732" w:rsidRDefault="00C21732">
      <w:pPr>
        <w:pStyle w:val="ConsPlusNonformat"/>
        <w:jc w:val="both"/>
      </w:pPr>
      <w:r>
        <w:t xml:space="preserve">                           проведен инструктаж)</w:t>
      </w:r>
    </w:p>
    <w:p w:rsidR="00C21732" w:rsidRDefault="00C21732">
      <w:pPr>
        <w:pStyle w:val="ConsPlusNonformat"/>
        <w:jc w:val="both"/>
      </w:pPr>
      <w:r>
        <w:t>проведен бригаде в составе ________ человек, в том числе:</w:t>
      </w:r>
    </w:p>
    <w:p w:rsidR="00C21732" w:rsidRDefault="00C21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C21732">
        <w:tc>
          <w:tcPr>
            <w:tcW w:w="566" w:type="dxa"/>
          </w:tcPr>
          <w:p w:rsidR="00C21732" w:rsidRDefault="00C2173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437" w:type="dxa"/>
          </w:tcPr>
          <w:p w:rsidR="00C21732" w:rsidRDefault="00C21732">
            <w:pPr>
              <w:pStyle w:val="ConsPlusNormal"/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814" w:type="dxa"/>
          </w:tcPr>
          <w:p w:rsidR="00C21732" w:rsidRDefault="00C21732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2040" w:type="dxa"/>
          </w:tcPr>
          <w:p w:rsidR="00C21732" w:rsidRDefault="00C21732">
            <w:pPr>
              <w:pStyle w:val="ConsPlusNormal"/>
              <w:jc w:val="center"/>
            </w:pPr>
            <w:r>
              <w:t xml:space="preserve">Подпись лица, </w:t>
            </w:r>
            <w:r>
              <w:lastRenderedPageBreak/>
              <w:t>получившего инструктаж</w:t>
            </w:r>
          </w:p>
        </w:tc>
        <w:tc>
          <w:tcPr>
            <w:tcW w:w="2211" w:type="dxa"/>
          </w:tcPr>
          <w:p w:rsidR="00C21732" w:rsidRDefault="00C21732">
            <w:pPr>
              <w:pStyle w:val="ConsPlusNormal"/>
              <w:jc w:val="center"/>
            </w:pPr>
            <w:r>
              <w:lastRenderedPageBreak/>
              <w:t xml:space="preserve">Подпись лица, </w:t>
            </w:r>
            <w:r>
              <w:lastRenderedPageBreak/>
              <w:t>проводившего инструктаж</w:t>
            </w:r>
          </w:p>
        </w:tc>
      </w:tr>
      <w:tr w:rsidR="00C21732">
        <w:tc>
          <w:tcPr>
            <w:tcW w:w="566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437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814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04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211" w:type="dxa"/>
          </w:tcPr>
          <w:p w:rsidR="00C21732" w:rsidRDefault="00C21732">
            <w:pPr>
              <w:pStyle w:val="ConsPlusNormal"/>
            </w:pPr>
          </w:p>
        </w:tc>
      </w:tr>
      <w:tr w:rsidR="00C21732">
        <w:tc>
          <w:tcPr>
            <w:tcW w:w="566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437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814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04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2211" w:type="dxa"/>
          </w:tcPr>
          <w:p w:rsidR="00C21732" w:rsidRDefault="00C21732">
            <w:pPr>
              <w:pStyle w:val="ConsPlusNormal"/>
            </w:pPr>
          </w:p>
        </w:tc>
      </w:tr>
    </w:tbl>
    <w:p w:rsidR="00C21732" w:rsidRDefault="00C21732">
      <w:pPr>
        <w:pStyle w:val="ConsPlusNormal"/>
        <w:jc w:val="both"/>
      </w:pPr>
    </w:p>
    <w:p w:rsidR="00C21732" w:rsidRDefault="00C21732">
      <w:pPr>
        <w:pStyle w:val="ConsPlusNonformat"/>
        <w:jc w:val="both"/>
      </w:pPr>
      <w:r>
        <w:t xml:space="preserve">2.2.    </w:t>
      </w:r>
      <w:proofErr w:type="gramStart"/>
      <w:r>
        <w:t xml:space="preserve">Мероприятия,   </w:t>
      </w:r>
      <w:proofErr w:type="gramEnd"/>
      <w:r>
        <w:t xml:space="preserve"> обеспечивающие   безопасность   работ,   выполнены.</w:t>
      </w:r>
    </w:p>
    <w:p w:rsidR="00C21732" w:rsidRDefault="00C21732">
      <w:pPr>
        <w:pStyle w:val="ConsPlusNonformat"/>
        <w:jc w:val="both"/>
      </w:pPr>
      <w:proofErr w:type="gramStart"/>
      <w:r>
        <w:t>Производитель  работ</w:t>
      </w:r>
      <w:proofErr w:type="gramEnd"/>
      <w:r>
        <w:t xml:space="preserve">  и  члены  бригады  с особенностями работ ознакомлены.</w:t>
      </w:r>
    </w:p>
    <w:p w:rsidR="00C21732" w:rsidRDefault="00C21732">
      <w:pPr>
        <w:pStyle w:val="ConsPlusNonformat"/>
        <w:jc w:val="both"/>
      </w:pPr>
      <w:r>
        <w:t>Объект подготовлен к производству работ.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Допускающий к работе      ________________       "__" _____________ 20__ г.</w:t>
      </w:r>
    </w:p>
    <w:p w:rsidR="00C21732" w:rsidRDefault="00C21732">
      <w:pPr>
        <w:pStyle w:val="ConsPlusNonformat"/>
        <w:jc w:val="both"/>
      </w:pPr>
      <w:r>
        <w:t xml:space="preserve">                             (подпись)</w:t>
      </w:r>
    </w:p>
    <w:p w:rsidR="00C21732" w:rsidRDefault="00C2173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Производитель работ       ________________       "__" _____________ 20__ г.</w:t>
      </w:r>
    </w:p>
    <w:p w:rsidR="00C21732" w:rsidRDefault="00C21732">
      <w:pPr>
        <w:pStyle w:val="ConsPlusNonformat"/>
        <w:jc w:val="both"/>
      </w:pPr>
      <w:r>
        <w:t xml:space="preserve">                             (подпись)</w:t>
      </w:r>
    </w:p>
    <w:p w:rsidR="00C21732" w:rsidRDefault="00C2173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21732" w:rsidRDefault="00C21732">
      <w:pPr>
        <w:pStyle w:val="ConsPlusNonformat"/>
        <w:jc w:val="both"/>
      </w:pPr>
      <w:r>
        <w:t>работ.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Руководитель работ        ________________       "__" _____________ 20__ г.</w:t>
      </w:r>
    </w:p>
    <w:p w:rsidR="00C21732" w:rsidRDefault="00C21732">
      <w:pPr>
        <w:pStyle w:val="ConsPlusNonformat"/>
        <w:jc w:val="both"/>
      </w:pPr>
      <w:r>
        <w:t xml:space="preserve">                             (подпись)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21732" w:rsidRDefault="00C21732">
      <w:pPr>
        <w:pStyle w:val="ConsPlusNonformat"/>
        <w:jc w:val="both"/>
      </w:pPr>
      <w:r>
        <w:t xml:space="preserve">                           на производство работ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3.1.</w:t>
      </w:r>
    </w:p>
    <w:p w:rsidR="00C21732" w:rsidRDefault="00C21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C21732">
        <w:tc>
          <w:tcPr>
            <w:tcW w:w="4590" w:type="dxa"/>
            <w:gridSpan w:val="3"/>
          </w:tcPr>
          <w:p w:rsidR="00C21732" w:rsidRDefault="00C21732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77" w:type="dxa"/>
            <w:gridSpan w:val="3"/>
            <w:vAlign w:val="center"/>
          </w:tcPr>
          <w:p w:rsidR="00C21732" w:rsidRDefault="00C21732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21732">
        <w:tc>
          <w:tcPr>
            <w:tcW w:w="1700" w:type="dxa"/>
          </w:tcPr>
          <w:p w:rsidR="00C21732" w:rsidRDefault="00C21732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700" w:type="dxa"/>
          </w:tcPr>
          <w:p w:rsidR="00C21732" w:rsidRDefault="00C2173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190" w:type="dxa"/>
            <w:vAlign w:val="center"/>
          </w:tcPr>
          <w:p w:rsidR="00C21732" w:rsidRDefault="00C21732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700" w:type="dxa"/>
          </w:tcPr>
          <w:p w:rsidR="00C21732" w:rsidRDefault="00C21732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700" w:type="dxa"/>
          </w:tcPr>
          <w:p w:rsidR="00C21732" w:rsidRDefault="00C21732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77" w:type="dxa"/>
            <w:vAlign w:val="center"/>
          </w:tcPr>
          <w:p w:rsidR="00C21732" w:rsidRDefault="00C21732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21732"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19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077" w:type="dxa"/>
          </w:tcPr>
          <w:p w:rsidR="00C21732" w:rsidRDefault="00C21732">
            <w:pPr>
              <w:pStyle w:val="ConsPlusNormal"/>
            </w:pPr>
          </w:p>
        </w:tc>
      </w:tr>
      <w:tr w:rsidR="00C21732"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19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700" w:type="dxa"/>
          </w:tcPr>
          <w:p w:rsidR="00C21732" w:rsidRDefault="00C21732">
            <w:pPr>
              <w:pStyle w:val="ConsPlusNormal"/>
            </w:pPr>
          </w:p>
        </w:tc>
        <w:tc>
          <w:tcPr>
            <w:tcW w:w="1077" w:type="dxa"/>
          </w:tcPr>
          <w:p w:rsidR="00C21732" w:rsidRDefault="00C21732">
            <w:pPr>
              <w:pStyle w:val="ConsPlusNormal"/>
            </w:pPr>
          </w:p>
        </w:tc>
      </w:tr>
    </w:tbl>
    <w:p w:rsidR="00C21732" w:rsidRDefault="00C21732">
      <w:pPr>
        <w:pStyle w:val="ConsPlusNormal"/>
        <w:jc w:val="both"/>
      </w:pPr>
    </w:p>
    <w:p w:rsidR="00C21732" w:rsidRDefault="00C2173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21732" w:rsidRDefault="00C21732">
      <w:pPr>
        <w:pStyle w:val="ConsPlusNonformat"/>
        <w:jc w:val="both"/>
      </w:pPr>
      <w:r>
        <w:t>работ выведены.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Наряд-допуск закрыт в ______ час. ______ мин.     "__" ____________ 20__ г.</w:t>
      </w:r>
    </w:p>
    <w:p w:rsidR="00C21732" w:rsidRDefault="00C21732">
      <w:pPr>
        <w:pStyle w:val="ConsPlusNonformat"/>
        <w:jc w:val="both"/>
      </w:pPr>
    </w:p>
    <w:p w:rsidR="00C21732" w:rsidRDefault="00C21732">
      <w:pPr>
        <w:pStyle w:val="ConsPlusNonformat"/>
        <w:jc w:val="both"/>
      </w:pPr>
      <w:r>
        <w:t>Производитель работ             _____________     "__" ____________ 20__ г.</w:t>
      </w:r>
    </w:p>
    <w:p w:rsidR="00C21732" w:rsidRDefault="00C21732">
      <w:pPr>
        <w:pStyle w:val="ConsPlusNonformat"/>
        <w:jc w:val="both"/>
      </w:pPr>
      <w:r>
        <w:t xml:space="preserve">                                  (подпись)</w:t>
      </w:r>
    </w:p>
    <w:p w:rsidR="00C21732" w:rsidRDefault="00C21732">
      <w:pPr>
        <w:pStyle w:val="ConsPlusNonformat"/>
        <w:jc w:val="both"/>
      </w:pPr>
      <w:r>
        <w:t>Руководитель работ              _____________     "__" ____________ 20__ г.</w:t>
      </w:r>
    </w:p>
    <w:p w:rsidR="00C21732" w:rsidRDefault="00C21732">
      <w:pPr>
        <w:pStyle w:val="ConsPlusNonformat"/>
        <w:jc w:val="both"/>
      </w:pPr>
      <w:r>
        <w:t xml:space="preserve">                                  (подпись)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ind w:firstLine="540"/>
        <w:jc w:val="both"/>
      </w:pPr>
      <w:r>
        <w:t>Примечание.</w:t>
      </w:r>
    </w:p>
    <w:p w:rsidR="00C21732" w:rsidRDefault="00C21732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jc w:val="both"/>
      </w:pPr>
    </w:p>
    <w:p w:rsidR="00C21732" w:rsidRDefault="00C21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0B2" w:rsidRDefault="001560B2"/>
    <w:sectPr w:rsidR="001560B2" w:rsidSect="00C6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2"/>
    <w:rsid w:val="001560B2"/>
    <w:rsid w:val="00C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76F6-3FE4-4D95-94CF-057423C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9E1C7FC51F2111FBE83F38E05D59CE6B5DDF3B5F3967E15713B1044E0B306014C3B7AA6385D80BE3D16B5CF38D6956F64974A06B35FDDFD8P8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E1C7FC51F2111FBE83F38E05D59CE6B5DDF355D3C62E15713B1044E0B306014C3B7AA6385D909EFD76B5CF38D6956F64974A06B35FDDFD8P8P2H" TargetMode="External"/><Relationship Id="rId5" Type="http://schemas.openxmlformats.org/officeDocument/2006/relationships/hyperlink" Target="consultantplus://offline/ref=CB9E1C7FC51F2111FBE83F38E05D59CE6B5DDF3B5F3967E15713B1044E0B306014C3B7AA6385D80BEFD86B5CF38D6956F64974A06B35FDDFD8P8P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liza_a@UIKK.RU</dc:creator>
  <cp:keywords/>
  <dc:description/>
  <cp:lastModifiedBy>liza_a@UIKK.RU</cp:lastModifiedBy>
  <cp:revision>1</cp:revision>
  <dcterms:created xsi:type="dcterms:W3CDTF">2020-12-22T07:15:00Z</dcterms:created>
  <dcterms:modified xsi:type="dcterms:W3CDTF">2020-12-22T07:16:00Z</dcterms:modified>
</cp:coreProperties>
</file>